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6D" w:rsidRDefault="004C63FB" w:rsidP="00932625">
      <w:pPr>
        <w:pStyle w:val="Default"/>
      </w:pPr>
      <w:r w:rsidRPr="004C63FB">
        <w:rPr>
          <w:b/>
          <w:bCs/>
          <w:color w:val="auto"/>
          <w:sz w:val="22"/>
          <w:szCs w:val="22"/>
        </w:rPr>
        <w:t>GOK</w:t>
      </w:r>
      <w:r w:rsidR="00932625" w:rsidRPr="004C63FB">
        <w:rPr>
          <w:b/>
          <w:bCs/>
          <w:color w:val="auto"/>
          <w:sz w:val="22"/>
          <w:szCs w:val="22"/>
        </w:rPr>
        <w:t>.271.</w:t>
      </w:r>
      <w:r w:rsidRPr="004C63FB">
        <w:rPr>
          <w:b/>
          <w:bCs/>
          <w:color w:val="auto"/>
          <w:sz w:val="22"/>
          <w:szCs w:val="22"/>
        </w:rPr>
        <w:t>1</w:t>
      </w:r>
      <w:r w:rsidR="00932625" w:rsidRPr="004C63FB">
        <w:rPr>
          <w:b/>
          <w:bCs/>
          <w:color w:val="auto"/>
          <w:sz w:val="22"/>
          <w:szCs w:val="22"/>
        </w:rPr>
        <w:t>.2017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</w:t>
      </w:r>
      <w:r w:rsidR="00F23115">
        <w:rPr>
          <w:b/>
          <w:bCs/>
          <w:sz w:val="22"/>
          <w:szCs w:val="22"/>
        </w:rPr>
        <w:t>Załącznik nr 8 do SIWZ</w:t>
      </w:r>
    </w:p>
    <w:p w:rsidR="00F23115" w:rsidRDefault="00DD6B6D" w:rsidP="00DD6B6D">
      <w:pPr>
        <w:pStyle w:val="Default"/>
      </w:pPr>
      <w:r>
        <w:t xml:space="preserve"> </w:t>
      </w:r>
    </w:p>
    <w:p w:rsidR="00DD6B6D" w:rsidRDefault="00DD6B6D" w:rsidP="00F2311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KARTA GWARANCYJNA</w:t>
      </w:r>
    </w:p>
    <w:p w:rsidR="00F23115" w:rsidRDefault="00F23115" w:rsidP="0015337C">
      <w:pPr>
        <w:spacing w:after="0" w:line="240" w:lineRule="auto"/>
        <w:jc w:val="both"/>
        <w:rPr>
          <w:sz w:val="20"/>
          <w:szCs w:val="20"/>
        </w:rPr>
      </w:pPr>
    </w:p>
    <w:p w:rsidR="000F597D" w:rsidRPr="000F597D" w:rsidRDefault="00DD6B6D" w:rsidP="000F597D">
      <w:pPr>
        <w:rPr>
          <w:rStyle w:val="Pogrubienie"/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Zadanie pn.: </w:t>
      </w:r>
      <w:r w:rsidR="000F597D" w:rsidRPr="000F597D">
        <w:rPr>
          <w:rStyle w:val="Pogrubienie"/>
          <w:rFonts w:asciiTheme="minorHAnsi" w:hAnsiTheme="minorHAnsi"/>
          <w:sz w:val="20"/>
          <w:szCs w:val="20"/>
        </w:rPr>
        <w:t>„</w:t>
      </w:r>
      <w:r w:rsidR="000F597D" w:rsidRPr="000F597D">
        <w:rPr>
          <w:rFonts w:asciiTheme="minorHAnsi" w:hAnsiTheme="minorHAnsi"/>
          <w:b/>
          <w:sz w:val="20"/>
          <w:szCs w:val="20"/>
        </w:rPr>
        <w:t>B</w:t>
      </w:r>
      <w:r w:rsidR="000F597D" w:rsidRPr="000F597D">
        <w:rPr>
          <w:rStyle w:val="Pogrubienie"/>
          <w:rFonts w:asciiTheme="minorHAnsi" w:hAnsiTheme="minorHAnsi"/>
          <w:sz w:val="20"/>
          <w:szCs w:val="20"/>
        </w:rPr>
        <w:t>ieżąca konserwacja budynku Gminnego Ośrodka Kultury w Janowie: dach, elewacja i schody”</w:t>
      </w:r>
      <w:r w:rsidR="000F597D" w:rsidRPr="000F597D">
        <w:rPr>
          <w:rStyle w:val="Pogrubienie"/>
          <w:rFonts w:asciiTheme="minorHAnsi" w:hAnsiTheme="minorHAnsi" w:cs="Tahoma"/>
          <w:sz w:val="20"/>
          <w:szCs w:val="20"/>
        </w:rPr>
        <w:t xml:space="preserve">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GWARANTEM jest: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Uprawnionym z tytułu gwarancji jest Gmin</w:t>
      </w:r>
      <w:r w:rsidR="004D15CD">
        <w:rPr>
          <w:sz w:val="20"/>
          <w:szCs w:val="20"/>
        </w:rPr>
        <w:t>ny Ośrodek Kultury w</w:t>
      </w:r>
      <w:r>
        <w:rPr>
          <w:sz w:val="20"/>
          <w:szCs w:val="20"/>
        </w:rPr>
        <w:t xml:space="preserve"> </w:t>
      </w:r>
      <w:r w:rsidR="00F23115">
        <w:rPr>
          <w:sz w:val="20"/>
          <w:szCs w:val="20"/>
        </w:rPr>
        <w:t>Janow</w:t>
      </w:r>
      <w:r w:rsidR="004D15CD">
        <w:rPr>
          <w:sz w:val="20"/>
          <w:szCs w:val="20"/>
        </w:rPr>
        <w:t>ie</w:t>
      </w:r>
      <w:r>
        <w:rPr>
          <w:sz w:val="20"/>
          <w:szCs w:val="20"/>
        </w:rPr>
        <w:t xml:space="preserve">, z siedzibą w </w:t>
      </w:r>
      <w:r w:rsidR="00F23115">
        <w:rPr>
          <w:sz w:val="20"/>
          <w:szCs w:val="20"/>
        </w:rPr>
        <w:t>Janowie przy u</w:t>
      </w:r>
      <w:r>
        <w:rPr>
          <w:sz w:val="20"/>
          <w:szCs w:val="20"/>
        </w:rPr>
        <w:t xml:space="preserve">l. </w:t>
      </w:r>
      <w:r w:rsidR="00F23115">
        <w:rPr>
          <w:sz w:val="20"/>
          <w:szCs w:val="20"/>
        </w:rPr>
        <w:t>Przasnyskiej</w:t>
      </w:r>
      <w:r>
        <w:rPr>
          <w:sz w:val="20"/>
          <w:szCs w:val="20"/>
        </w:rPr>
        <w:t xml:space="preserve"> </w:t>
      </w:r>
      <w:r w:rsidR="004D15CD">
        <w:rPr>
          <w:sz w:val="20"/>
          <w:szCs w:val="20"/>
        </w:rPr>
        <w:t>5</w:t>
      </w:r>
      <w:r>
        <w:rPr>
          <w:sz w:val="20"/>
          <w:szCs w:val="20"/>
        </w:rPr>
        <w:t>1, 13-1</w:t>
      </w:r>
      <w:r w:rsidR="00F23115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="00F23115">
        <w:rPr>
          <w:sz w:val="20"/>
          <w:szCs w:val="20"/>
        </w:rPr>
        <w:t>Janowo</w:t>
      </w:r>
      <w:r>
        <w:rPr>
          <w:sz w:val="20"/>
          <w:szCs w:val="20"/>
        </w:rPr>
        <w:t xml:space="preserve">, NIP </w:t>
      </w:r>
      <w:r w:rsidR="004D15CD" w:rsidRPr="006253CB">
        <w:rPr>
          <w:rFonts w:asciiTheme="minorHAnsi" w:hAnsiTheme="minorHAnsi" w:cs="Times New Roman"/>
          <w:color w:val="auto"/>
          <w:sz w:val="20"/>
          <w:szCs w:val="20"/>
        </w:rPr>
        <w:t>984 01 03</w:t>
      </w:r>
      <w:r w:rsidR="004D15CD">
        <w:rPr>
          <w:rFonts w:asciiTheme="minorHAnsi" w:hAnsiTheme="minorHAnsi" w:cs="Times New Roman"/>
          <w:color w:val="auto"/>
          <w:sz w:val="20"/>
          <w:szCs w:val="20"/>
        </w:rPr>
        <w:t> </w:t>
      </w:r>
      <w:r w:rsidR="004D15CD" w:rsidRPr="006253CB">
        <w:rPr>
          <w:rFonts w:asciiTheme="minorHAnsi" w:hAnsiTheme="minorHAnsi" w:cs="Times New Roman"/>
          <w:color w:val="auto"/>
          <w:sz w:val="20"/>
          <w:szCs w:val="20"/>
        </w:rPr>
        <w:t>132</w:t>
      </w:r>
      <w:r w:rsidR="004D15CD">
        <w:rPr>
          <w:rFonts w:asciiTheme="minorHAnsi" w:hAnsiTheme="minorHAnsi" w:cs="Times New Roman"/>
          <w:color w:val="auto"/>
          <w:sz w:val="20"/>
          <w:szCs w:val="20"/>
        </w:rPr>
        <w:t>.</w:t>
      </w:r>
      <w:r>
        <w:rPr>
          <w:sz w:val="20"/>
          <w:szCs w:val="20"/>
        </w:rPr>
        <w:t xml:space="preserve">; </w:t>
      </w:r>
      <w:r w:rsidRPr="004C63FB">
        <w:rPr>
          <w:color w:val="auto"/>
          <w:sz w:val="20"/>
          <w:szCs w:val="20"/>
        </w:rPr>
        <w:t xml:space="preserve">REGON </w:t>
      </w:r>
      <w:r w:rsidR="00F23115" w:rsidRPr="004C63FB">
        <w:rPr>
          <w:color w:val="auto"/>
          <w:spacing w:val="-1"/>
          <w:sz w:val="20"/>
        </w:rPr>
        <w:t>510</w:t>
      </w:r>
      <w:r w:rsidR="004C63FB" w:rsidRPr="004C63FB">
        <w:rPr>
          <w:color w:val="auto"/>
          <w:spacing w:val="-1"/>
          <w:sz w:val="20"/>
        </w:rPr>
        <w:t>907805</w:t>
      </w:r>
      <w:r w:rsidR="004D15CD">
        <w:rPr>
          <w:sz w:val="20"/>
          <w:szCs w:val="20"/>
        </w:rPr>
        <w:t>, który dalej zwany</w:t>
      </w:r>
      <w:r>
        <w:rPr>
          <w:sz w:val="20"/>
          <w:szCs w:val="20"/>
        </w:rPr>
        <w:t xml:space="preserve"> jest „Zamawiającym”, w imieniu której działa: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……………………………….. - ……………………………….. </w:t>
      </w:r>
    </w:p>
    <w:p w:rsidR="00F23115" w:rsidRDefault="00F23115" w:rsidP="0015337C">
      <w:pPr>
        <w:pStyle w:val="Default"/>
        <w:jc w:val="both"/>
        <w:rPr>
          <w:b/>
          <w:bCs/>
          <w:sz w:val="20"/>
          <w:szCs w:val="20"/>
        </w:rPr>
      </w:pPr>
    </w:p>
    <w:p w:rsidR="00DD6B6D" w:rsidRDefault="00DD6B6D" w:rsidP="001533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:rsidR="00DD6B6D" w:rsidRDefault="00DD6B6D" w:rsidP="001533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Przedmiot i termin gwarancji:</w:t>
      </w:r>
    </w:p>
    <w:p w:rsidR="00DD6B6D" w:rsidRPr="00F23115" w:rsidRDefault="00DD6B6D" w:rsidP="0015337C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sz w:val="20"/>
          <w:szCs w:val="20"/>
        </w:rPr>
        <w:t xml:space="preserve">Niniejsza gwarancja obejmuje całość przedmiotu zadania pn.: </w:t>
      </w:r>
      <w:r w:rsidR="004D15CD" w:rsidRPr="000F597D">
        <w:rPr>
          <w:rStyle w:val="Pogrubienie"/>
          <w:rFonts w:asciiTheme="minorHAnsi" w:hAnsiTheme="minorHAnsi"/>
          <w:sz w:val="20"/>
          <w:szCs w:val="20"/>
        </w:rPr>
        <w:t>„</w:t>
      </w:r>
      <w:r w:rsidR="004D15CD" w:rsidRPr="000F597D">
        <w:rPr>
          <w:rFonts w:asciiTheme="minorHAnsi" w:hAnsiTheme="minorHAnsi"/>
          <w:b/>
          <w:sz w:val="20"/>
          <w:szCs w:val="20"/>
        </w:rPr>
        <w:t>B</w:t>
      </w:r>
      <w:r w:rsidR="004D15CD" w:rsidRPr="000F597D">
        <w:rPr>
          <w:rStyle w:val="Pogrubienie"/>
          <w:rFonts w:asciiTheme="minorHAnsi" w:hAnsiTheme="minorHAnsi"/>
          <w:sz w:val="20"/>
          <w:szCs w:val="20"/>
        </w:rPr>
        <w:t>ieżąca konserwacja budynku Gminnego Ośrodka Kultury w Janowie: dach, elewacja i schody”</w:t>
      </w:r>
      <w:r w:rsidR="004D15CD" w:rsidRPr="000F597D">
        <w:rPr>
          <w:rStyle w:val="Pogrubienie"/>
          <w:rFonts w:asciiTheme="minorHAnsi" w:hAnsiTheme="minorHAnsi" w:cs="Tahoma"/>
          <w:sz w:val="20"/>
          <w:szCs w:val="20"/>
        </w:rPr>
        <w:t xml:space="preserve"> </w:t>
      </w:r>
      <w:r w:rsidR="00F23115">
        <w:rPr>
          <w:rStyle w:val="Pogrubienie"/>
          <w:rFonts w:asciiTheme="minorHAnsi" w:hAnsi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określonego w § 1 umowy.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Gwarant odpowiada wobec Zamawiającego z tytułu niniejszej Karty Gwarancyjnej za cały przedmiot zadania, w tym także za części realizowane przez podwykonawców. Gwarant jest odpowiedzialny wobec Zamawiającego za realizacje wszystkich zobowiązań, o których mowa w § 2.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Termin gwarancji jakości wynosi ………… miesięcy od daty odbioru końcowego robót.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Ilekroć w niniejszej Karcie Gwarancyjnej jest mowa o wadzie należy przez to rozumieć wadę fizyczną, o której mowa w art. 556 § 1 k.c. </w:t>
      </w:r>
    </w:p>
    <w:p w:rsidR="00DD6B6D" w:rsidRDefault="00DD6B6D" w:rsidP="001533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DD6B6D" w:rsidRDefault="00DD6B6D" w:rsidP="001533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Obowiązki i uprawnienia stron: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W przypadku wystąpienia jakiejkolwiek wady w przedmiocie zadania Zamawiający uprawniony jest do: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żądania usunięcia wady przedmiotu zadania, a w przypadku gdy dana rzecz wchodząca w zakres przedmiotu zadania była już dwukrotnie naprawiana – do żądania wymiany tej rzeczy na nową, wolną od wad;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wskazania trybu usunięcia wady/wymiany rzeczy na wolną od wad;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żądania od Gwaranta kary umownej za nieterminowe usuniecie wad/wymianę rzeczy na wolną od wad w wysokości 0,3 % kwoty kontraktowej (włącznie z podatkiem od towarów i usług) określonej w zadaniu za każdy dzień zwłoki;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żądania od Gwaranta odszkodowania za nieterminowe usuniecie wad/wymianę rzeczy na wolne od wad w wysokości przewyższającej kwotę kary umownej, o której mowa w lit. c).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W przypadku wystąpienia jakiejkolwiek wady w przedmiocie kontraktu Gwarant jest zobowiązany do: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terminowego spełnienia żądania Zamawiającego dotyczącego usunięcia wady, przy czym usuniecie wady może nastąpić również poprzez wymianę rzeczy wchodzącej w zakres przedmiotu zadania na wolną od wad;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terminowego spełnienia żądania Zamawiającego dotyczącego wymiany rzeczy na wolną od wad;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zapłaty kary umownej, o której mowa w ust. 1 lit. c);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zapłaty odszkodowania, o którym mowa w ust. 1 lit. d).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Ilekroć w dalszych postanowieniach jest mowa o „usunięciu wady” należy przez to rozumieć również wymianę rzeczy wchodzącej w zakres przedmiotu zadania na wolną od wad. </w:t>
      </w:r>
    </w:p>
    <w:p w:rsidR="00F23115" w:rsidRDefault="00F23115" w:rsidP="0015337C">
      <w:pPr>
        <w:pStyle w:val="Default"/>
        <w:jc w:val="both"/>
        <w:rPr>
          <w:b/>
          <w:bCs/>
          <w:sz w:val="20"/>
          <w:szCs w:val="20"/>
        </w:rPr>
      </w:pPr>
    </w:p>
    <w:p w:rsidR="00DD6B6D" w:rsidRDefault="00DD6B6D" w:rsidP="001533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DD6B6D" w:rsidRDefault="00DD6B6D" w:rsidP="001533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Przeglądy gwarancyjne: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Komisyjne przeglądy gwarancyjne odbywać się będą na wniosek Zamawiającego w okresie obowiązywania niniejszej gwarancji, wg potrzeb lecz nie rzadziej niż 1 raz do roku.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Datę, godzinę i miejsce dokonania przeglądu gwarancyjnego wyznacza Zamawiający, zawiadamiając o nim Gwaranta na piśmie (listem poleconym z potwierdzeniem odbioru), z co najmniej 14 dniowym wyprzedzeniem.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W skład komisji przeglądowej będą wchodziły osoby wyznaczone przez Zamawiającego oraz osoby wyznaczone przez Gwaranta.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Jeżeli Gwarant został prawidłowo zawiadomiony o terminie i miejscu dokonania przeglądu gwarancyjnego, niestawienie się jego przedstawicieli nie będzie wywoływało żadnych ujemnych skutków dla ważności i skuteczności ustaleń dokonanych przez komisję przeglądową. </w:t>
      </w:r>
    </w:p>
    <w:p w:rsidR="0015337C" w:rsidRPr="00932625" w:rsidRDefault="00DD6B6D" w:rsidP="0093262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Z każdego przeglądu gwarancyjnego sporządza się szczegółowy protokół przeglądu gwarancyjnego, w co najmniej dwóch egzemplarzach, po jednym dla Zamawiającego i dla Gwaranta. W przypadku nieobecności </w:t>
      </w:r>
      <w:r>
        <w:rPr>
          <w:sz w:val="20"/>
          <w:szCs w:val="20"/>
        </w:rPr>
        <w:lastRenderedPageBreak/>
        <w:t xml:space="preserve">przedstawicieli Gwaranta, Zamawiający niezwłocznie przesyła Gwarantowi jeden egzemplarz protokołu przeglądu. </w:t>
      </w:r>
    </w:p>
    <w:p w:rsidR="00F23115" w:rsidRDefault="00DD6B6D" w:rsidP="0015337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DD6B6D" w:rsidRDefault="00DD6B6D" w:rsidP="001533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Wezwanie do usunięcia wady: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ujawnienia wady w czasie innym niż podczas przeglądu gwarancyjnego, Zamawiający niezwłocznie, lecz nie później niż w ciągu 7 dni od ujawnienia wady, na piśmie zawiadomi o niej Gwaranta, równocześnie wzywając go do usunięcia ujawnionej wady w odpowiednim trybie :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zwykłym, o którym mowa w § 5 ust. 1, lub </w:t>
      </w:r>
    </w:p>
    <w:p w:rsidR="0015337C" w:rsidRDefault="00DD6B6D" w:rsidP="007463D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awaryjnym, o którym mowa w § 5 ust. 2. </w:t>
      </w:r>
      <w:r w:rsidR="00060147">
        <w:rPr>
          <w:sz w:val="20"/>
          <w:szCs w:val="20"/>
        </w:rPr>
        <w:t xml:space="preserve">     </w:t>
      </w:r>
    </w:p>
    <w:p w:rsidR="00060147" w:rsidRPr="007463DF" w:rsidRDefault="00060147" w:rsidP="007463DF">
      <w:pPr>
        <w:pStyle w:val="Default"/>
        <w:jc w:val="both"/>
        <w:rPr>
          <w:sz w:val="20"/>
          <w:szCs w:val="20"/>
        </w:rPr>
      </w:pPr>
    </w:p>
    <w:p w:rsidR="00DD6B6D" w:rsidRDefault="00DD6B6D" w:rsidP="001533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DD6B6D" w:rsidRDefault="00DD6B6D" w:rsidP="001533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Tryby usuwania wad: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Gwarant obowiązany jest przystąpić do usuwania ujawnionej wady w ciągu 3 dni od daty otrzymania wezwania, o którym mowa w § 4 lub daty sporządzenia protokołu przeglądu gwarancyjnego. Termin usuwania wad nie może być dłuższy niż 21 dni od daty otrzymania wezwania lub daty sporządzenia protokołu przeglądu gwarancyjnego (tryb zwykły).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Gwarant zobowiązany jest :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przystąpić do usuwania ujawnionej wady niezwłocznie, lecz nie później niż w ciągu 24 godzin od chwili otrzymania wezwania, o którym mowa § 4, lub od chwili sporządzenia protokołu przeglądu gwarancyjnego,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usunąć wadę w najwcześniej możliwym terminie, nie później niż w ciągu 2 dni od chwili otrzymania wezwania, o którym mowa w § 4 lub daty sporządzenia protokołu przeglądu gwarancyjnego (tryb awaryjny).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W przypadku nie przystąpienia przez Gwaranta do usuwania ujawnionej wady w terminie określonym w ust. 1 i ust. 2 lit. a), awaria zostanie usunięta przez Zamawiającego na koszt i ryzyko Gwaranta.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Usuniecie wad przez Gwaranta uważa się za skuteczne z chwilą podpisania przez obie strony protokołu odbioru prac z usuwania wad.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Wprowadzenie wykonawstwa zastępczego w celu usunięcia wad i usterek nie powoduje utraty gwarancji. </w:t>
      </w:r>
    </w:p>
    <w:p w:rsidR="0015337C" w:rsidRDefault="0015337C" w:rsidP="00932625">
      <w:pPr>
        <w:pStyle w:val="Default"/>
        <w:rPr>
          <w:b/>
          <w:bCs/>
          <w:sz w:val="20"/>
          <w:szCs w:val="20"/>
        </w:rPr>
      </w:pPr>
    </w:p>
    <w:p w:rsidR="00DD6B6D" w:rsidRDefault="00DD6B6D" w:rsidP="001533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:rsidR="00DD6B6D" w:rsidRDefault="00DD6B6D" w:rsidP="0015337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Komunikacja: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>Wszelka komunikacja pomiędzy stronami wymaga zachowania formy pisemnej</w:t>
      </w:r>
      <w:r w:rsidR="004D15CD">
        <w:rPr>
          <w:sz w:val="20"/>
          <w:szCs w:val="20"/>
        </w:rPr>
        <w:t xml:space="preserve"> lub elektronicznej (e-mail</w:t>
      </w:r>
      <w:r>
        <w:rPr>
          <w:sz w:val="20"/>
          <w:szCs w:val="20"/>
        </w:rPr>
        <w:t xml:space="preserve">)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Komunikacja za pomocą telefaksu lub poczty elektronicznej (e-mail) będzie nadawana na adresy wskazane w ust. 4 i 5. Telefaks lub e-mail zostanie uznany za doręczony wyłącznie w przypadku nadania /wysłania na adresy wskazane w ust. 4 i 5.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Nie odebranie albo odmowa odebrania listu poleconego lub innej korespondencji pisemnej będzie traktowane równoważnie z jego doręczeniem.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Wszelkie pisma skierowane do Gwaranta należy wysyłać na adres: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Firma …………………………………………………………………………………………………,</w:t>
      </w:r>
      <w:r w:rsidR="004D15CD">
        <w:rPr>
          <w:sz w:val="20"/>
          <w:szCs w:val="20"/>
        </w:rPr>
        <w:t xml:space="preserve"> e-mail: …………………………………..</w:t>
      </w:r>
      <w:r>
        <w:rPr>
          <w:sz w:val="20"/>
          <w:szCs w:val="20"/>
        </w:rPr>
        <w:t xml:space="preserve">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Wszelkie pisma skierowane do Zamawiającego należy wysyłać na adres: </w:t>
      </w:r>
    </w:p>
    <w:p w:rsidR="004D15CD" w:rsidRDefault="004D15CD" w:rsidP="0015337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Gminny Ośrodek Kultury w</w:t>
      </w:r>
      <w:r w:rsidR="0015337C">
        <w:rPr>
          <w:sz w:val="20"/>
          <w:szCs w:val="20"/>
        </w:rPr>
        <w:t xml:space="preserve"> Janow</w:t>
      </w:r>
      <w:r>
        <w:rPr>
          <w:sz w:val="20"/>
          <w:szCs w:val="20"/>
        </w:rPr>
        <w:t>ie</w:t>
      </w:r>
      <w:r w:rsidR="00DD6B6D">
        <w:rPr>
          <w:sz w:val="20"/>
          <w:szCs w:val="20"/>
        </w:rPr>
        <w:t xml:space="preserve">, </w:t>
      </w:r>
      <w:r w:rsidR="0015337C">
        <w:rPr>
          <w:sz w:val="20"/>
          <w:szCs w:val="20"/>
        </w:rPr>
        <w:t xml:space="preserve">ul. Przasnyska </w:t>
      </w:r>
      <w:r>
        <w:rPr>
          <w:sz w:val="20"/>
          <w:szCs w:val="20"/>
        </w:rPr>
        <w:t>5</w:t>
      </w:r>
      <w:r w:rsidR="0015337C">
        <w:rPr>
          <w:sz w:val="20"/>
          <w:szCs w:val="20"/>
        </w:rPr>
        <w:t>1</w:t>
      </w:r>
      <w:r w:rsidR="00DD6B6D">
        <w:rPr>
          <w:sz w:val="20"/>
          <w:szCs w:val="20"/>
        </w:rPr>
        <w:t>, 13 – 1</w:t>
      </w:r>
      <w:r w:rsidR="0015337C">
        <w:rPr>
          <w:sz w:val="20"/>
          <w:szCs w:val="20"/>
        </w:rPr>
        <w:t>13 Janowo</w:t>
      </w:r>
      <w:r w:rsidR="00DD6B6D">
        <w:rPr>
          <w:sz w:val="20"/>
          <w:szCs w:val="20"/>
        </w:rPr>
        <w:t xml:space="preserve">, e-mail: </w:t>
      </w:r>
      <w:r w:rsidRPr="004D15CD">
        <w:rPr>
          <w:rFonts w:asciiTheme="minorHAnsi" w:hAnsiTheme="minorHAnsi" w:cs="Times New Roman"/>
          <w:bCs/>
          <w:color w:val="auto"/>
          <w:sz w:val="20"/>
          <w:szCs w:val="20"/>
        </w:rPr>
        <w:t>gokjanowo</w:t>
      </w:r>
      <w:hyperlink r:id="rId4" w:history="1">
        <w:r w:rsidRPr="004D15CD">
          <w:rPr>
            <w:rStyle w:val="Hipercze"/>
            <w:rFonts w:asciiTheme="minorHAnsi" w:hAnsiTheme="minorHAnsi" w:cs="Times New Roman"/>
            <w:color w:val="auto"/>
            <w:sz w:val="20"/>
            <w:szCs w:val="20"/>
            <w:u w:val="none"/>
          </w:rPr>
          <w:t>@wp.pl</w:t>
        </w:r>
      </w:hyperlink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O zmianach w danych teleadresowych, o których mowa w ust. 4 i 5 strony obowiązane są informować się niezwłocznie, nie później niż 7 dni od chwili zaistnienia zmian, pod rygorem uznania wysłania korespondencji pod ostatnio znany adres za skutecznie doręczona. </w:t>
      </w:r>
    </w:p>
    <w:p w:rsidR="00DD6B6D" w:rsidRDefault="00DD6B6D" w:rsidP="0015337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 xml:space="preserve">Gwarant jest obowiązany w terminie 7 dni od daty złożenia wniosku o upadłość lub likwidacje powiadomić na piśmie o tym fakcie Zamawiającego. </w:t>
      </w:r>
    </w:p>
    <w:p w:rsidR="0015337C" w:rsidRDefault="0015337C" w:rsidP="005F4F45">
      <w:pPr>
        <w:pStyle w:val="Default"/>
        <w:rPr>
          <w:b/>
          <w:bCs/>
          <w:sz w:val="20"/>
          <w:szCs w:val="20"/>
        </w:rPr>
      </w:pPr>
    </w:p>
    <w:p w:rsidR="00932625" w:rsidRDefault="00932625" w:rsidP="00F23115">
      <w:pPr>
        <w:pStyle w:val="Default"/>
        <w:jc w:val="center"/>
        <w:rPr>
          <w:b/>
          <w:bCs/>
          <w:sz w:val="20"/>
          <w:szCs w:val="20"/>
        </w:rPr>
      </w:pPr>
    </w:p>
    <w:p w:rsidR="00932625" w:rsidRDefault="00932625" w:rsidP="00F23115">
      <w:pPr>
        <w:pStyle w:val="Default"/>
        <w:jc w:val="center"/>
        <w:rPr>
          <w:b/>
          <w:bCs/>
          <w:sz w:val="20"/>
          <w:szCs w:val="20"/>
        </w:rPr>
      </w:pPr>
    </w:p>
    <w:p w:rsidR="00DD6B6D" w:rsidRDefault="00DD6B6D" w:rsidP="00F2311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DD6B6D" w:rsidRDefault="00DD6B6D" w:rsidP="00F2311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Postanowienia końcowe:</w:t>
      </w:r>
    </w:p>
    <w:p w:rsidR="00DD6B6D" w:rsidRDefault="00DD6B6D" w:rsidP="00DD6B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W sprawach nieuregulowanych zastosowanie maja odpowiednie przepisy, w szczególności Kodeksu cywilnego. </w:t>
      </w:r>
    </w:p>
    <w:p w:rsidR="00DD6B6D" w:rsidRDefault="00DD6B6D" w:rsidP="00DD6B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Integralną częścią niniejszej Karty Gwarancyjnej jest umowa oraz inne dokumenty będące jej integralną częścią, określają one przedmiot zadania oraz zatwierdzoną kwotę kontraktową (łącznie z podatkiem od towarów i usług). </w:t>
      </w:r>
    </w:p>
    <w:p w:rsidR="00DD6B6D" w:rsidRDefault="00DD6B6D" w:rsidP="00DD6B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3. </w:t>
      </w:r>
      <w:r>
        <w:rPr>
          <w:sz w:val="20"/>
          <w:szCs w:val="20"/>
        </w:rPr>
        <w:t xml:space="preserve">Wszelkie zmiany niniejszej Karty Gwarancyjnej wymagają formy pisemnej pod rygorem nieważności. </w:t>
      </w:r>
    </w:p>
    <w:p w:rsidR="00DD6B6D" w:rsidRDefault="00DD6B6D" w:rsidP="00DD6B6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Niniejszą Kartę Gwarancyjną sporządzono w dwóch egzemplarzach na prawach oryginału, po jednym dla każdej ze stron. </w:t>
      </w:r>
    </w:p>
    <w:p w:rsidR="00F23115" w:rsidRDefault="00F23115" w:rsidP="00DD6B6D">
      <w:pPr>
        <w:rPr>
          <w:b/>
          <w:bCs/>
        </w:rPr>
      </w:pPr>
    </w:p>
    <w:p w:rsidR="00F23115" w:rsidRDefault="00DD6B6D" w:rsidP="00DD6B6D">
      <w:r>
        <w:rPr>
          <w:b/>
          <w:bCs/>
        </w:rPr>
        <w:t xml:space="preserve">WYKONAWCA: </w:t>
      </w:r>
      <w:r w:rsidR="00F23115">
        <w:rPr>
          <w:b/>
          <w:bCs/>
        </w:rPr>
        <w:tab/>
      </w:r>
      <w:r w:rsidR="00F23115">
        <w:rPr>
          <w:b/>
          <w:bCs/>
        </w:rPr>
        <w:tab/>
      </w:r>
      <w:r w:rsidR="00F23115">
        <w:rPr>
          <w:b/>
          <w:bCs/>
        </w:rPr>
        <w:tab/>
      </w:r>
      <w:r w:rsidR="00F23115">
        <w:rPr>
          <w:b/>
          <w:bCs/>
        </w:rPr>
        <w:tab/>
      </w:r>
      <w:r w:rsidR="00F23115">
        <w:rPr>
          <w:b/>
          <w:bCs/>
        </w:rPr>
        <w:tab/>
      </w:r>
      <w:r w:rsidR="00F23115">
        <w:rPr>
          <w:b/>
          <w:bCs/>
        </w:rPr>
        <w:tab/>
      </w:r>
      <w:r>
        <w:rPr>
          <w:b/>
          <w:bCs/>
        </w:rPr>
        <w:t>ZAMAWIAJĄCY:</w:t>
      </w:r>
    </w:p>
    <w:p w:rsidR="00F23115" w:rsidRDefault="00F23115" w:rsidP="00F23115"/>
    <w:p w:rsidR="00E44349" w:rsidRPr="00F23115" w:rsidRDefault="00F23115" w:rsidP="00F23115">
      <w:r>
        <w:t>………………………………………………….</w:t>
      </w:r>
      <w:r>
        <w:tab/>
      </w:r>
      <w:r>
        <w:tab/>
      </w:r>
      <w:r>
        <w:tab/>
        <w:t xml:space="preserve">              …………………………………………………..</w:t>
      </w:r>
      <w:r>
        <w:tab/>
      </w:r>
      <w:r>
        <w:tab/>
      </w:r>
      <w:r>
        <w:tab/>
      </w:r>
      <w:r>
        <w:tab/>
      </w:r>
    </w:p>
    <w:sectPr w:rsidR="00E44349" w:rsidRPr="00F23115" w:rsidSect="00E44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B6D"/>
    <w:rsid w:val="00060147"/>
    <w:rsid w:val="000F597D"/>
    <w:rsid w:val="00117905"/>
    <w:rsid w:val="0015337C"/>
    <w:rsid w:val="00153E47"/>
    <w:rsid w:val="00162824"/>
    <w:rsid w:val="0026525E"/>
    <w:rsid w:val="0037029E"/>
    <w:rsid w:val="003937CA"/>
    <w:rsid w:val="004C63FB"/>
    <w:rsid w:val="004D15CD"/>
    <w:rsid w:val="005F4F45"/>
    <w:rsid w:val="007463DF"/>
    <w:rsid w:val="007C37CA"/>
    <w:rsid w:val="00932625"/>
    <w:rsid w:val="00B82692"/>
    <w:rsid w:val="00BF2C20"/>
    <w:rsid w:val="00DD6B6D"/>
    <w:rsid w:val="00E44349"/>
    <w:rsid w:val="00F2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3115"/>
    <w:rPr>
      <w:b/>
      <w:bCs/>
    </w:rPr>
  </w:style>
  <w:style w:type="character" w:styleId="Hipercze">
    <w:name w:val="Hyperlink"/>
    <w:basedOn w:val="Domylnaczcionkaakapitu"/>
    <w:rsid w:val="004D1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ja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ajablonowska</dc:creator>
  <cp:keywords/>
  <dc:description/>
  <cp:lastModifiedBy>Alina Jabłonowska</cp:lastModifiedBy>
  <cp:revision>11</cp:revision>
  <dcterms:created xsi:type="dcterms:W3CDTF">2017-03-03T14:03:00Z</dcterms:created>
  <dcterms:modified xsi:type="dcterms:W3CDTF">2017-09-15T11:59:00Z</dcterms:modified>
</cp:coreProperties>
</file>